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C79C2" w14:textId="2EB77124" w:rsidR="00335763" w:rsidRDefault="00940A8C" w:rsidP="0088199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5D47F851" w14:textId="77777777" w:rsidR="00335763" w:rsidRDefault="00335763" w:rsidP="00881996">
      <w:pPr>
        <w:spacing w:line="480" w:lineRule="auto"/>
        <w:jc w:val="center"/>
        <w:rPr>
          <w:rFonts w:ascii="Times New Roman" w:hAnsi="Times New Roman" w:cs="Times New Roman"/>
          <w:sz w:val="24"/>
          <w:szCs w:val="24"/>
        </w:rPr>
      </w:pPr>
    </w:p>
    <w:p w14:paraId="2D0E2A8C" w14:textId="77777777" w:rsidR="00335763" w:rsidRDefault="00335763" w:rsidP="00881996">
      <w:pPr>
        <w:spacing w:line="480" w:lineRule="auto"/>
        <w:jc w:val="center"/>
        <w:rPr>
          <w:rFonts w:ascii="Times New Roman" w:hAnsi="Times New Roman" w:cs="Times New Roman"/>
          <w:sz w:val="24"/>
          <w:szCs w:val="24"/>
        </w:rPr>
      </w:pPr>
    </w:p>
    <w:p w14:paraId="1382FEA6" w14:textId="77777777" w:rsidR="00D86CD2" w:rsidRDefault="00881996" w:rsidP="00881996">
      <w:pPr>
        <w:spacing w:line="480" w:lineRule="auto"/>
        <w:jc w:val="center"/>
        <w:rPr>
          <w:rFonts w:ascii="Times New Roman" w:hAnsi="Times New Roman" w:cs="Times New Roman"/>
          <w:sz w:val="24"/>
          <w:szCs w:val="24"/>
        </w:rPr>
      </w:pPr>
      <w:r>
        <w:rPr>
          <w:rFonts w:ascii="Times New Roman" w:hAnsi="Times New Roman" w:cs="Times New Roman"/>
          <w:sz w:val="24"/>
          <w:szCs w:val="24"/>
        </w:rPr>
        <w:t>Collectively Appraise Challenges and Opportunities</w:t>
      </w:r>
    </w:p>
    <w:p w14:paraId="236FEC37" w14:textId="77777777" w:rsidR="00335763" w:rsidRDefault="00335763" w:rsidP="00881996">
      <w:pPr>
        <w:spacing w:line="480" w:lineRule="auto"/>
        <w:jc w:val="center"/>
        <w:rPr>
          <w:rFonts w:ascii="Times New Roman" w:hAnsi="Times New Roman" w:cs="Times New Roman"/>
          <w:sz w:val="24"/>
          <w:szCs w:val="24"/>
        </w:rPr>
      </w:pPr>
    </w:p>
    <w:p w14:paraId="17C5BF84" w14:textId="77777777" w:rsidR="00335763" w:rsidRDefault="00335763" w:rsidP="00881996">
      <w:pPr>
        <w:spacing w:line="480" w:lineRule="auto"/>
        <w:jc w:val="center"/>
        <w:rPr>
          <w:rFonts w:ascii="Times New Roman" w:hAnsi="Times New Roman" w:cs="Times New Roman"/>
          <w:sz w:val="24"/>
          <w:szCs w:val="24"/>
        </w:rPr>
      </w:pPr>
    </w:p>
    <w:p w14:paraId="1850F403" w14:textId="77777777" w:rsidR="00335763" w:rsidRDefault="00335763" w:rsidP="00881996">
      <w:pPr>
        <w:spacing w:line="480" w:lineRule="auto"/>
        <w:jc w:val="center"/>
        <w:rPr>
          <w:rFonts w:ascii="Times New Roman" w:hAnsi="Times New Roman" w:cs="Times New Roman"/>
          <w:sz w:val="24"/>
          <w:szCs w:val="24"/>
        </w:rPr>
      </w:pPr>
    </w:p>
    <w:p w14:paraId="74ADCE62" w14:textId="77777777" w:rsidR="00335763" w:rsidRDefault="00335763" w:rsidP="0088199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AD387C0" w14:textId="77777777" w:rsidR="00335763" w:rsidRDefault="00335763" w:rsidP="0088199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14:paraId="300BBE39" w14:textId="77777777" w:rsidR="00335763" w:rsidRDefault="00335763" w:rsidP="0088199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D8D52A5" w14:textId="77777777" w:rsidR="00335763" w:rsidRDefault="00335763" w:rsidP="00881996">
      <w:pPr>
        <w:spacing w:line="480" w:lineRule="auto"/>
        <w:jc w:val="center"/>
        <w:rPr>
          <w:rFonts w:ascii="Times New Roman" w:hAnsi="Times New Roman" w:cs="Times New Roman"/>
          <w:sz w:val="24"/>
          <w:szCs w:val="24"/>
        </w:rPr>
      </w:pPr>
    </w:p>
    <w:p w14:paraId="41A857C9" w14:textId="77777777" w:rsidR="00335763" w:rsidRDefault="00335763" w:rsidP="00881996">
      <w:pPr>
        <w:spacing w:line="480" w:lineRule="auto"/>
        <w:jc w:val="center"/>
        <w:rPr>
          <w:rFonts w:ascii="Times New Roman" w:hAnsi="Times New Roman" w:cs="Times New Roman"/>
          <w:sz w:val="24"/>
          <w:szCs w:val="24"/>
        </w:rPr>
      </w:pPr>
    </w:p>
    <w:p w14:paraId="723C9DAC" w14:textId="77777777" w:rsidR="00335763" w:rsidRDefault="00335763" w:rsidP="00881996">
      <w:pPr>
        <w:spacing w:line="480" w:lineRule="auto"/>
        <w:jc w:val="center"/>
        <w:rPr>
          <w:rFonts w:ascii="Times New Roman" w:hAnsi="Times New Roman" w:cs="Times New Roman"/>
          <w:sz w:val="24"/>
          <w:szCs w:val="24"/>
        </w:rPr>
      </w:pPr>
    </w:p>
    <w:p w14:paraId="1A79BFA8" w14:textId="77777777" w:rsidR="00335763" w:rsidRDefault="00335763" w:rsidP="00881996">
      <w:pPr>
        <w:spacing w:line="480" w:lineRule="auto"/>
        <w:jc w:val="center"/>
        <w:rPr>
          <w:rFonts w:ascii="Times New Roman" w:hAnsi="Times New Roman" w:cs="Times New Roman"/>
          <w:sz w:val="24"/>
          <w:szCs w:val="24"/>
        </w:rPr>
      </w:pPr>
    </w:p>
    <w:p w14:paraId="4BBA405C" w14:textId="77777777" w:rsidR="00335763" w:rsidRDefault="00335763" w:rsidP="00881996">
      <w:pPr>
        <w:spacing w:line="480" w:lineRule="auto"/>
        <w:jc w:val="center"/>
        <w:rPr>
          <w:rFonts w:ascii="Times New Roman" w:hAnsi="Times New Roman" w:cs="Times New Roman"/>
          <w:sz w:val="24"/>
          <w:szCs w:val="24"/>
        </w:rPr>
      </w:pPr>
    </w:p>
    <w:p w14:paraId="4343E955" w14:textId="77777777" w:rsidR="00335763" w:rsidRDefault="00335763" w:rsidP="00881996">
      <w:pPr>
        <w:spacing w:line="480" w:lineRule="auto"/>
        <w:jc w:val="center"/>
        <w:rPr>
          <w:rFonts w:ascii="Times New Roman" w:hAnsi="Times New Roman" w:cs="Times New Roman"/>
          <w:sz w:val="24"/>
          <w:szCs w:val="24"/>
        </w:rPr>
      </w:pPr>
    </w:p>
    <w:p w14:paraId="1F5B288A" w14:textId="77777777" w:rsidR="00335763" w:rsidRDefault="00335763" w:rsidP="00881996">
      <w:pPr>
        <w:spacing w:line="480" w:lineRule="auto"/>
        <w:jc w:val="center"/>
        <w:rPr>
          <w:rFonts w:ascii="Times New Roman" w:hAnsi="Times New Roman" w:cs="Times New Roman"/>
          <w:sz w:val="24"/>
          <w:szCs w:val="24"/>
        </w:rPr>
      </w:pPr>
    </w:p>
    <w:p w14:paraId="072EF4A0" w14:textId="77777777" w:rsidR="00335763" w:rsidRDefault="00335763" w:rsidP="00881996">
      <w:pPr>
        <w:spacing w:line="480" w:lineRule="auto"/>
        <w:jc w:val="center"/>
        <w:rPr>
          <w:rFonts w:ascii="Times New Roman" w:hAnsi="Times New Roman" w:cs="Times New Roman"/>
          <w:sz w:val="24"/>
          <w:szCs w:val="24"/>
        </w:rPr>
      </w:pPr>
    </w:p>
    <w:p w14:paraId="2F6B6456" w14:textId="77777777" w:rsidR="00335763" w:rsidRDefault="00335763" w:rsidP="0033576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Collectively Appraise Challenges and Opportunities</w:t>
      </w:r>
    </w:p>
    <w:p w14:paraId="45F4F249" w14:textId="77777777" w:rsidR="000C5F2A" w:rsidRDefault="00881996" w:rsidP="00881996">
      <w:pPr>
        <w:spacing w:line="480" w:lineRule="auto"/>
        <w:ind w:firstLine="720"/>
        <w:rPr>
          <w:rFonts w:ascii="Times New Roman" w:hAnsi="Times New Roman" w:cs="Times New Roman"/>
          <w:sz w:val="24"/>
          <w:szCs w:val="24"/>
        </w:rPr>
      </w:pPr>
      <w:r>
        <w:rPr>
          <w:rFonts w:ascii="Times New Roman" w:hAnsi="Times New Roman" w:cs="Times New Roman"/>
          <w:sz w:val="24"/>
          <w:szCs w:val="24"/>
        </w:rPr>
        <w:t>Besides Human Resource challenges, multinational environments are often forced to deal with fast-changing technological, economic and social conditions. Such changes are already affecting business operations and are more likely to have greater impact in future. Human behavior is complex and people do not always react the same even in identical situations</w:t>
      </w:r>
      <w:r w:rsidR="008E6C65">
        <w:rPr>
          <w:rFonts w:ascii="Times New Roman" w:hAnsi="Times New Roman" w:cs="Times New Roman"/>
          <w:sz w:val="24"/>
          <w:szCs w:val="24"/>
        </w:rPr>
        <w:t xml:space="preserve"> (</w:t>
      </w:r>
      <w:r w:rsidR="008E6C65">
        <w:rPr>
          <w:rFonts w:ascii="Times New Roman" w:eastAsia="Times New Roman" w:hAnsi="Times New Roman" w:cs="Times New Roman"/>
          <w:color w:val="000000"/>
          <w:sz w:val="24"/>
          <w:szCs w:val="24"/>
        </w:rPr>
        <w:t>Horwitz, 2020)</w:t>
      </w:r>
      <w:r>
        <w:rPr>
          <w:rFonts w:ascii="Times New Roman" w:hAnsi="Times New Roman" w:cs="Times New Roman"/>
          <w:sz w:val="24"/>
          <w:szCs w:val="24"/>
        </w:rPr>
        <w:t xml:space="preserve">. The </w:t>
      </w:r>
      <w:r w:rsidR="00F16B57">
        <w:rPr>
          <w:rFonts w:ascii="Times New Roman" w:hAnsi="Times New Roman" w:cs="Times New Roman"/>
          <w:sz w:val="24"/>
          <w:szCs w:val="24"/>
        </w:rPr>
        <w:t>collapse</w:t>
      </w:r>
      <w:r>
        <w:rPr>
          <w:rFonts w:ascii="Times New Roman" w:hAnsi="Times New Roman" w:cs="Times New Roman"/>
          <w:sz w:val="24"/>
          <w:szCs w:val="24"/>
        </w:rPr>
        <w:t xml:space="preserve"> of </w:t>
      </w:r>
      <w:r w:rsidR="00F16B57">
        <w:rPr>
          <w:rFonts w:ascii="Times New Roman" w:hAnsi="Times New Roman" w:cs="Times New Roman"/>
          <w:sz w:val="24"/>
          <w:szCs w:val="24"/>
        </w:rPr>
        <w:t>Australia-France Submarine constitutes to collectively appraisal challenges faced by the multinational environment. This contract set up a deal for Australia to be provided by diesel-electric Barracuda submarines, which amounted to a total of $55 billion for a twenty-five year period</w:t>
      </w:r>
      <w:r w:rsidR="008E6C65">
        <w:rPr>
          <w:rFonts w:ascii="Times New Roman" w:hAnsi="Times New Roman" w:cs="Times New Roman"/>
          <w:sz w:val="24"/>
          <w:szCs w:val="24"/>
        </w:rPr>
        <w:t xml:space="preserve"> (</w:t>
      </w:r>
      <w:proofErr w:type="spellStart"/>
      <w:r w:rsidR="008E6C65">
        <w:rPr>
          <w:rFonts w:ascii="Times New Roman" w:eastAsia="Times New Roman" w:hAnsi="Times New Roman" w:cs="Times New Roman"/>
          <w:color w:val="000000"/>
          <w:sz w:val="24"/>
          <w:szCs w:val="24"/>
        </w:rPr>
        <w:t>Goldrick</w:t>
      </w:r>
      <w:proofErr w:type="spellEnd"/>
      <w:r w:rsidR="008E6C65">
        <w:rPr>
          <w:rFonts w:ascii="Times New Roman" w:eastAsia="Times New Roman" w:hAnsi="Times New Roman" w:cs="Times New Roman"/>
          <w:color w:val="000000"/>
          <w:sz w:val="24"/>
          <w:szCs w:val="24"/>
        </w:rPr>
        <w:t>, </w:t>
      </w:r>
      <w:r w:rsidR="008E6C65" w:rsidRPr="00D15CEB">
        <w:rPr>
          <w:rFonts w:ascii="Times New Roman" w:eastAsia="Times New Roman" w:hAnsi="Times New Roman" w:cs="Times New Roman"/>
          <w:color w:val="000000"/>
          <w:sz w:val="24"/>
          <w:szCs w:val="24"/>
        </w:rPr>
        <w:t>2017</w:t>
      </w:r>
      <w:r w:rsidR="008E6C65">
        <w:rPr>
          <w:rFonts w:ascii="Times New Roman" w:eastAsia="Times New Roman" w:hAnsi="Times New Roman" w:cs="Times New Roman"/>
          <w:color w:val="000000"/>
          <w:sz w:val="24"/>
          <w:szCs w:val="24"/>
        </w:rPr>
        <w:t>)</w:t>
      </w:r>
      <w:r w:rsidR="00F16B57">
        <w:rPr>
          <w:rFonts w:ascii="Times New Roman" w:hAnsi="Times New Roman" w:cs="Times New Roman"/>
          <w:sz w:val="24"/>
          <w:szCs w:val="24"/>
        </w:rPr>
        <w:t xml:space="preserve">. </w:t>
      </w:r>
      <w:r w:rsidR="000C5F2A">
        <w:rPr>
          <w:rFonts w:ascii="Times New Roman" w:hAnsi="Times New Roman" w:cs="Times New Roman"/>
          <w:sz w:val="24"/>
          <w:szCs w:val="24"/>
        </w:rPr>
        <w:t xml:space="preserve">Changes in diplomacy relations pose a major challenge for the management of human resource. This requires the function of management of people to make a creative and pro-active response to deal with such challenges and the impact they have on the function of HR.  </w:t>
      </w:r>
    </w:p>
    <w:p w14:paraId="60FFB974" w14:textId="4E7C40AD" w:rsidR="0026301A" w:rsidRDefault="000C5F2A" w:rsidP="0088199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multinational environment faces the benefit of forming strong diplomatic ties between different countries. For instance, the aim of France was to form a strong partnership with Australia, one that may have established a close and lasting partnership. However, human resource management often face the challenge of managing workforce diversity due to increased heterogeneity</w:t>
      </w:r>
      <w:r w:rsidR="008E6C65">
        <w:rPr>
          <w:rFonts w:ascii="Times New Roman" w:hAnsi="Times New Roman" w:cs="Times New Roman"/>
          <w:sz w:val="24"/>
          <w:szCs w:val="24"/>
        </w:rPr>
        <w:t xml:space="preserve"> (</w:t>
      </w:r>
      <w:r w:rsidR="008E6C65">
        <w:rPr>
          <w:rFonts w:ascii="Times New Roman" w:eastAsia="Times New Roman" w:hAnsi="Times New Roman" w:cs="Times New Roman"/>
          <w:color w:val="000000"/>
          <w:sz w:val="24"/>
          <w:szCs w:val="24"/>
        </w:rPr>
        <w:t>Horwitz, 2020)</w:t>
      </w:r>
      <w:r>
        <w:rPr>
          <w:rFonts w:ascii="Times New Roman" w:hAnsi="Times New Roman" w:cs="Times New Roman"/>
          <w:sz w:val="24"/>
          <w:szCs w:val="24"/>
        </w:rPr>
        <w:t xml:space="preserve">. </w:t>
      </w:r>
      <w:r w:rsidR="0026301A">
        <w:rPr>
          <w:rFonts w:ascii="Times New Roman" w:hAnsi="Times New Roman" w:cs="Times New Roman"/>
          <w:sz w:val="24"/>
          <w:szCs w:val="24"/>
        </w:rPr>
        <w:t>The collapse of</w:t>
      </w:r>
      <w:r w:rsidR="0026301A" w:rsidRPr="0026301A">
        <w:rPr>
          <w:rFonts w:ascii="Times New Roman" w:hAnsi="Times New Roman" w:cs="Times New Roman"/>
          <w:sz w:val="24"/>
          <w:szCs w:val="24"/>
        </w:rPr>
        <w:t xml:space="preserve"> </w:t>
      </w:r>
      <w:r w:rsidR="0026301A">
        <w:rPr>
          <w:rFonts w:ascii="Times New Roman" w:hAnsi="Times New Roman" w:cs="Times New Roman"/>
          <w:sz w:val="24"/>
          <w:szCs w:val="24"/>
        </w:rPr>
        <w:t>Australia-France Submarine deal meant that both countries failed to reinforce their military and diplomatic networks. Different cultural and historical backgrounds between the two countries reflected a deep misunderstanding based on their different aspirations</w:t>
      </w:r>
      <w:r w:rsidR="008E6C65">
        <w:rPr>
          <w:rFonts w:ascii="Times New Roman" w:hAnsi="Times New Roman" w:cs="Times New Roman"/>
          <w:sz w:val="24"/>
          <w:szCs w:val="24"/>
        </w:rPr>
        <w:t xml:space="preserve"> (</w:t>
      </w:r>
      <w:proofErr w:type="spellStart"/>
      <w:r w:rsidR="008E6C65">
        <w:rPr>
          <w:rFonts w:ascii="Times New Roman" w:eastAsia="Times New Roman" w:hAnsi="Times New Roman" w:cs="Times New Roman"/>
          <w:color w:val="000000"/>
          <w:sz w:val="24"/>
          <w:szCs w:val="24"/>
        </w:rPr>
        <w:t>Goldrick</w:t>
      </w:r>
      <w:proofErr w:type="spellEnd"/>
      <w:r w:rsidR="008E6C65">
        <w:rPr>
          <w:rFonts w:ascii="Times New Roman" w:eastAsia="Times New Roman" w:hAnsi="Times New Roman" w:cs="Times New Roman"/>
          <w:color w:val="000000"/>
          <w:sz w:val="24"/>
          <w:szCs w:val="24"/>
        </w:rPr>
        <w:t>, </w:t>
      </w:r>
      <w:r w:rsidR="008E6C65" w:rsidRPr="00D15CEB">
        <w:rPr>
          <w:rFonts w:ascii="Times New Roman" w:eastAsia="Times New Roman" w:hAnsi="Times New Roman" w:cs="Times New Roman"/>
          <w:color w:val="000000"/>
          <w:sz w:val="24"/>
          <w:szCs w:val="24"/>
        </w:rPr>
        <w:t>2017</w:t>
      </w:r>
      <w:r w:rsidR="008E6C65">
        <w:rPr>
          <w:rFonts w:ascii="Times New Roman" w:eastAsia="Times New Roman" w:hAnsi="Times New Roman" w:cs="Times New Roman"/>
          <w:color w:val="000000"/>
          <w:sz w:val="24"/>
          <w:szCs w:val="24"/>
        </w:rPr>
        <w:t>)</w:t>
      </w:r>
      <w:r w:rsidR="0026301A">
        <w:rPr>
          <w:rFonts w:ascii="Times New Roman" w:hAnsi="Times New Roman" w:cs="Times New Roman"/>
          <w:sz w:val="24"/>
          <w:szCs w:val="24"/>
        </w:rPr>
        <w:t xml:space="preserve">. While France needed to maintain peace with Australia, on their other hand Australia held the belief that war was bound to occur between Taiwan, China, the United States and China. </w:t>
      </w:r>
    </w:p>
    <w:p w14:paraId="4D7A764D" w14:textId="77777777" w:rsidR="007A0D08" w:rsidRDefault="0026301A" w:rsidP="0088199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There is a rise in the percentage of people in modern-day global industries who may belong to </w:t>
      </w:r>
      <w:r w:rsidR="007A0D08">
        <w:rPr>
          <w:rFonts w:ascii="Times New Roman" w:hAnsi="Times New Roman" w:cs="Times New Roman"/>
          <w:sz w:val="24"/>
          <w:szCs w:val="24"/>
        </w:rPr>
        <w:t>younger</w:t>
      </w:r>
      <w:r>
        <w:rPr>
          <w:rFonts w:ascii="Times New Roman" w:hAnsi="Times New Roman" w:cs="Times New Roman"/>
          <w:sz w:val="24"/>
          <w:szCs w:val="24"/>
        </w:rPr>
        <w:t xml:space="preserve"> </w:t>
      </w:r>
      <w:r w:rsidR="007A0D08">
        <w:rPr>
          <w:rFonts w:ascii="Times New Roman" w:hAnsi="Times New Roman" w:cs="Times New Roman"/>
          <w:sz w:val="24"/>
          <w:szCs w:val="24"/>
        </w:rPr>
        <w:t>generations</w:t>
      </w:r>
      <w:r w:rsidR="008E6C65">
        <w:rPr>
          <w:rFonts w:ascii="Times New Roman" w:hAnsi="Times New Roman" w:cs="Times New Roman"/>
          <w:sz w:val="24"/>
          <w:szCs w:val="24"/>
        </w:rPr>
        <w:t xml:space="preserve"> (</w:t>
      </w:r>
      <w:r w:rsidR="008E6C65">
        <w:rPr>
          <w:rFonts w:ascii="Times New Roman" w:eastAsia="Times New Roman" w:hAnsi="Times New Roman" w:cs="Times New Roman"/>
          <w:color w:val="000000"/>
          <w:sz w:val="24"/>
          <w:szCs w:val="24"/>
        </w:rPr>
        <w:t>Horwitz, 2020)</w:t>
      </w:r>
      <w:r w:rsidR="007A0D08">
        <w:rPr>
          <w:rFonts w:ascii="Times New Roman" w:hAnsi="Times New Roman" w:cs="Times New Roman"/>
          <w:sz w:val="24"/>
          <w:szCs w:val="24"/>
        </w:rPr>
        <w:t>. The aspiration of this proportion of generation tend to differ from the older generation, thereby posing challenges to human resource management. Globalization lays more focus on differences between individuals of different countries while failing to address the importance of diversity</w:t>
      </w:r>
      <w:r w:rsidR="008E6C65">
        <w:rPr>
          <w:rFonts w:ascii="Times New Roman" w:hAnsi="Times New Roman" w:cs="Times New Roman"/>
          <w:sz w:val="24"/>
          <w:szCs w:val="24"/>
        </w:rPr>
        <w:t xml:space="preserve"> (</w:t>
      </w:r>
      <w:r w:rsidR="008E6C65">
        <w:rPr>
          <w:rFonts w:ascii="Times New Roman" w:eastAsia="Times New Roman" w:hAnsi="Times New Roman" w:cs="Times New Roman"/>
          <w:color w:val="000000"/>
          <w:sz w:val="24"/>
          <w:szCs w:val="24"/>
        </w:rPr>
        <w:t>Horwitz, 2020)</w:t>
      </w:r>
      <w:r w:rsidR="007A0D08">
        <w:rPr>
          <w:rFonts w:ascii="Times New Roman" w:hAnsi="Times New Roman" w:cs="Times New Roman"/>
          <w:sz w:val="24"/>
          <w:szCs w:val="24"/>
        </w:rPr>
        <w:t xml:space="preserve">. The continuous general change in profile of both Australia and France is noteworthy regarding the issues of security and sovereignty. Since security is much more important to Australia while sovereignty matters much more to France, </w:t>
      </w:r>
      <w:r w:rsidR="00335763">
        <w:rPr>
          <w:rFonts w:ascii="Times New Roman" w:hAnsi="Times New Roman" w:cs="Times New Roman"/>
          <w:sz w:val="24"/>
          <w:szCs w:val="24"/>
        </w:rPr>
        <w:t>the deal failed because France lacked the capabilities of US, which convinced Australia to sign the deal with Washington instead</w:t>
      </w:r>
      <w:r w:rsidR="008E6C65">
        <w:rPr>
          <w:rFonts w:ascii="Times New Roman" w:hAnsi="Times New Roman" w:cs="Times New Roman"/>
          <w:sz w:val="24"/>
          <w:szCs w:val="24"/>
        </w:rPr>
        <w:t xml:space="preserve"> (</w:t>
      </w:r>
      <w:proofErr w:type="spellStart"/>
      <w:r w:rsidR="008E6C65">
        <w:rPr>
          <w:rFonts w:ascii="Times New Roman" w:eastAsia="Times New Roman" w:hAnsi="Times New Roman" w:cs="Times New Roman"/>
          <w:color w:val="000000"/>
          <w:sz w:val="24"/>
          <w:szCs w:val="24"/>
        </w:rPr>
        <w:t>Goldrick</w:t>
      </w:r>
      <w:proofErr w:type="spellEnd"/>
      <w:r w:rsidR="008E6C65">
        <w:rPr>
          <w:rFonts w:ascii="Times New Roman" w:eastAsia="Times New Roman" w:hAnsi="Times New Roman" w:cs="Times New Roman"/>
          <w:color w:val="000000"/>
          <w:sz w:val="24"/>
          <w:szCs w:val="24"/>
        </w:rPr>
        <w:t>, </w:t>
      </w:r>
      <w:r w:rsidR="008E6C65" w:rsidRPr="00D15CEB">
        <w:rPr>
          <w:rFonts w:ascii="Times New Roman" w:eastAsia="Times New Roman" w:hAnsi="Times New Roman" w:cs="Times New Roman"/>
          <w:color w:val="000000"/>
          <w:sz w:val="24"/>
          <w:szCs w:val="24"/>
        </w:rPr>
        <w:t>2017</w:t>
      </w:r>
      <w:r w:rsidR="008E6C65">
        <w:rPr>
          <w:rFonts w:ascii="Times New Roman" w:eastAsia="Times New Roman" w:hAnsi="Times New Roman" w:cs="Times New Roman"/>
          <w:color w:val="000000"/>
          <w:sz w:val="24"/>
          <w:szCs w:val="24"/>
        </w:rPr>
        <w:t>)</w:t>
      </w:r>
      <w:r w:rsidR="00335763">
        <w:rPr>
          <w:rFonts w:ascii="Times New Roman" w:hAnsi="Times New Roman" w:cs="Times New Roman"/>
          <w:sz w:val="24"/>
          <w:szCs w:val="24"/>
        </w:rPr>
        <w:t xml:space="preserve">. Managing individuals in global context will require greater levels of participation in decision-making, goal setting and create an avenue for fulfilment.  </w:t>
      </w:r>
      <w:r w:rsidR="007A0D08">
        <w:rPr>
          <w:rFonts w:ascii="Times New Roman" w:hAnsi="Times New Roman" w:cs="Times New Roman"/>
          <w:sz w:val="24"/>
          <w:szCs w:val="24"/>
        </w:rPr>
        <w:t xml:space="preserve">  </w:t>
      </w:r>
    </w:p>
    <w:p w14:paraId="6E1935AC" w14:textId="77777777" w:rsidR="00881996" w:rsidRDefault="00881996" w:rsidP="00E036C3">
      <w:pPr>
        <w:spacing w:line="480" w:lineRule="auto"/>
        <w:rPr>
          <w:rFonts w:ascii="Times New Roman" w:hAnsi="Times New Roman" w:cs="Times New Roman"/>
          <w:sz w:val="20"/>
          <w:szCs w:val="20"/>
        </w:rPr>
      </w:pPr>
    </w:p>
    <w:p w14:paraId="582CEF2F" w14:textId="77777777" w:rsidR="00D15CEB" w:rsidRDefault="00D15CEB" w:rsidP="00E036C3">
      <w:pPr>
        <w:spacing w:line="480" w:lineRule="auto"/>
        <w:rPr>
          <w:rFonts w:ascii="Times New Roman" w:hAnsi="Times New Roman" w:cs="Times New Roman"/>
          <w:sz w:val="20"/>
          <w:szCs w:val="20"/>
        </w:rPr>
      </w:pPr>
    </w:p>
    <w:p w14:paraId="4EE0C6E6" w14:textId="77777777" w:rsidR="00D15CEB" w:rsidRDefault="00D15CEB" w:rsidP="00E036C3">
      <w:pPr>
        <w:spacing w:line="480" w:lineRule="auto"/>
        <w:rPr>
          <w:rFonts w:ascii="Times New Roman" w:hAnsi="Times New Roman" w:cs="Times New Roman"/>
          <w:sz w:val="20"/>
          <w:szCs w:val="20"/>
        </w:rPr>
      </w:pPr>
    </w:p>
    <w:p w14:paraId="203B43D1" w14:textId="77777777" w:rsidR="00D15CEB" w:rsidRDefault="00D15CEB" w:rsidP="00E036C3">
      <w:pPr>
        <w:spacing w:line="480" w:lineRule="auto"/>
        <w:rPr>
          <w:rFonts w:ascii="Times New Roman" w:hAnsi="Times New Roman" w:cs="Times New Roman"/>
          <w:sz w:val="20"/>
          <w:szCs w:val="20"/>
        </w:rPr>
      </w:pPr>
    </w:p>
    <w:p w14:paraId="1CA56FBC" w14:textId="77777777" w:rsidR="00D15CEB" w:rsidRDefault="00D15CEB" w:rsidP="00E036C3">
      <w:pPr>
        <w:spacing w:line="480" w:lineRule="auto"/>
        <w:rPr>
          <w:rFonts w:ascii="Times New Roman" w:hAnsi="Times New Roman" w:cs="Times New Roman"/>
          <w:sz w:val="20"/>
          <w:szCs w:val="20"/>
        </w:rPr>
      </w:pPr>
    </w:p>
    <w:p w14:paraId="11BC4BBA" w14:textId="77777777" w:rsidR="00D15CEB" w:rsidRDefault="00D15CEB" w:rsidP="00E036C3">
      <w:pPr>
        <w:spacing w:line="480" w:lineRule="auto"/>
        <w:rPr>
          <w:rFonts w:ascii="Times New Roman" w:hAnsi="Times New Roman" w:cs="Times New Roman"/>
          <w:sz w:val="20"/>
          <w:szCs w:val="20"/>
        </w:rPr>
      </w:pPr>
    </w:p>
    <w:p w14:paraId="7FB1DC88" w14:textId="77777777" w:rsidR="00D15CEB" w:rsidRDefault="00D15CEB" w:rsidP="00E036C3">
      <w:pPr>
        <w:spacing w:line="480" w:lineRule="auto"/>
        <w:rPr>
          <w:rFonts w:ascii="Times New Roman" w:hAnsi="Times New Roman" w:cs="Times New Roman"/>
          <w:sz w:val="20"/>
          <w:szCs w:val="20"/>
        </w:rPr>
      </w:pPr>
    </w:p>
    <w:p w14:paraId="656655EC" w14:textId="77777777" w:rsidR="00D15CEB" w:rsidRDefault="00D15CEB" w:rsidP="00E036C3">
      <w:pPr>
        <w:spacing w:line="480" w:lineRule="auto"/>
        <w:rPr>
          <w:rFonts w:ascii="Times New Roman" w:hAnsi="Times New Roman" w:cs="Times New Roman"/>
          <w:sz w:val="20"/>
          <w:szCs w:val="20"/>
        </w:rPr>
      </w:pPr>
    </w:p>
    <w:p w14:paraId="21FB3D24" w14:textId="77777777" w:rsidR="00D15CEB" w:rsidRDefault="00D15CEB" w:rsidP="00E036C3">
      <w:pPr>
        <w:spacing w:line="480" w:lineRule="auto"/>
        <w:rPr>
          <w:rFonts w:ascii="Times New Roman" w:hAnsi="Times New Roman" w:cs="Times New Roman"/>
          <w:sz w:val="20"/>
          <w:szCs w:val="20"/>
        </w:rPr>
      </w:pPr>
    </w:p>
    <w:p w14:paraId="3E6551F7" w14:textId="77777777" w:rsidR="00D15CEB" w:rsidRDefault="00D15CEB" w:rsidP="00E036C3">
      <w:pPr>
        <w:spacing w:line="480" w:lineRule="auto"/>
        <w:rPr>
          <w:rFonts w:ascii="Times New Roman" w:hAnsi="Times New Roman" w:cs="Times New Roman"/>
          <w:sz w:val="20"/>
          <w:szCs w:val="20"/>
        </w:rPr>
      </w:pPr>
    </w:p>
    <w:p w14:paraId="500639EF" w14:textId="77777777" w:rsidR="00D15CEB" w:rsidRDefault="00D15CEB" w:rsidP="00E036C3">
      <w:pPr>
        <w:spacing w:line="480" w:lineRule="auto"/>
        <w:rPr>
          <w:rFonts w:ascii="Times New Roman" w:hAnsi="Times New Roman" w:cs="Times New Roman"/>
          <w:sz w:val="20"/>
          <w:szCs w:val="20"/>
        </w:rPr>
      </w:pPr>
    </w:p>
    <w:p w14:paraId="19E9716D" w14:textId="77777777" w:rsidR="00D15CEB" w:rsidRPr="00D15CEB" w:rsidRDefault="00D15CEB" w:rsidP="00D15CEB">
      <w:pPr>
        <w:shd w:val="clear" w:color="auto" w:fill="FFFFFF"/>
        <w:spacing w:after="0" w:line="240" w:lineRule="auto"/>
        <w:jc w:val="center"/>
        <w:rPr>
          <w:rFonts w:ascii="Times New Roman" w:eastAsia="Times New Roman" w:hAnsi="Times New Roman" w:cs="Times New Roman"/>
          <w:b/>
          <w:color w:val="000000"/>
          <w:sz w:val="24"/>
          <w:szCs w:val="24"/>
        </w:rPr>
      </w:pPr>
      <w:r w:rsidRPr="00D15CEB">
        <w:rPr>
          <w:rFonts w:ascii="Times New Roman" w:eastAsia="Times New Roman" w:hAnsi="Times New Roman" w:cs="Times New Roman"/>
          <w:b/>
          <w:color w:val="000000"/>
          <w:sz w:val="24"/>
          <w:szCs w:val="24"/>
        </w:rPr>
        <w:lastRenderedPageBreak/>
        <w:t>References</w:t>
      </w:r>
    </w:p>
    <w:p w14:paraId="2BB10FC8" w14:textId="77777777" w:rsidR="00D15CEB" w:rsidRPr="00D15CEB" w:rsidRDefault="00D15CEB" w:rsidP="00D15CEB">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D15CEB">
        <w:rPr>
          <w:rFonts w:ascii="Times New Roman" w:eastAsia="Times New Roman" w:hAnsi="Times New Roman" w:cs="Times New Roman"/>
          <w:color w:val="000000"/>
          <w:sz w:val="24"/>
          <w:szCs w:val="24"/>
        </w:rPr>
        <w:t>Goldrick</w:t>
      </w:r>
      <w:proofErr w:type="spellEnd"/>
      <w:r w:rsidRPr="00D15CEB">
        <w:rPr>
          <w:rFonts w:ascii="Times New Roman" w:eastAsia="Times New Roman" w:hAnsi="Times New Roman" w:cs="Times New Roman"/>
          <w:color w:val="000000"/>
          <w:sz w:val="24"/>
          <w:szCs w:val="24"/>
        </w:rPr>
        <w:t>, J. (2017). Submarine acquisition in Australia. </w:t>
      </w:r>
      <w:r w:rsidRPr="00D15CEB">
        <w:rPr>
          <w:rFonts w:ascii="Times New Roman" w:eastAsia="Times New Roman" w:hAnsi="Times New Roman" w:cs="Times New Roman"/>
          <w:i/>
          <w:iCs/>
          <w:color w:val="000000"/>
          <w:sz w:val="24"/>
          <w:szCs w:val="24"/>
        </w:rPr>
        <w:t xml:space="preserve">Naval </w:t>
      </w:r>
      <w:proofErr w:type="spellStart"/>
      <w:r w:rsidRPr="00D15CEB">
        <w:rPr>
          <w:rFonts w:ascii="Times New Roman" w:eastAsia="Times New Roman" w:hAnsi="Times New Roman" w:cs="Times New Roman"/>
          <w:i/>
          <w:iCs/>
          <w:color w:val="000000"/>
          <w:sz w:val="24"/>
          <w:szCs w:val="24"/>
        </w:rPr>
        <w:t>Modernisation</w:t>
      </w:r>
      <w:proofErr w:type="spellEnd"/>
      <w:r w:rsidRPr="00D15CEB">
        <w:rPr>
          <w:rFonts w:ascii="Times New Roman" w:eastAsia="Times New Roman" w:hAnsi="Times New Roman" w:cs="Times New Roman"/>
          <w:i/>
          <w:iCs/>
          <w:color w:val="000000"/>
          <w:sz w:val="24"/>
          <w:szCs w:val="24"/>
        </w:rPr>
        <w:t xml:space="preserve"> in Southeast Asia, Part Two</w:t>
      </w:r>
      <w:r w:rsidRPr="00D15CEB">
        <w:rPr>
          <w:rFonts w:ascii="Times New Roman" w:eastAsia="Times New Roman" w:hAnsi="Times New Roman" w:cs="Times New Roman"/>
          <w:color w:val="000000"/>
          <w:sz w:val="24"/>
          <w:szCs w:val="24"/>
        </w:rPr>
        <w:t>, 29-40. doi:10.1007/978-3-319-58391-4_3</w:t>
      </w:r>
    </w:p>
    <w:p w14:paraId="42B73370" w14:textId="77777777" w:rsidR="00D15CEB" w:rsidRPr="00D15CEB" w:rsidRDefault="00D15CEB" w:rsidP="00D15CE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Horwitz, F. M. (2020</w:t>
      </w:r>
      <w:r w:rsidRPr="00D15CEB">
        <w:rPr>
          <w:rFonts w:ascii="Times New Roman" w:eastAsia="Times New Roman" w:hAnsi="Times New Roman" w:cs="Times New Roman"/>
          <w:color w:val="000000"/>
          <w:sz w:val="24"/>
          <w:szCs w:val="24"/>
        </w:rPr>
        <w:t>). Future HRM challenges for multinational firms in eastern and Central Europe. </w:t>
      </w:r>
      <w:r w:rsidRPr="00D15CEB">
        <w:rPr>
          <w:rFonts w:ascii="Times New Roman" w:eastAsia="Times New Roman" w:hAnsi="Times New Roman" w:cs="Times New Roman"/>
          <w:i/>
          <w:iCs/>
          <w:color w:val="000000"/>
          <w:sz w:val="24"/>
          <w:szCs w:val="24"/>
        </w:rPr>
        <w:t>Human Resource Management Journal</w:t>
      </w:r>
      <w:r w:rsidRPr="00D15CEB">
        <w:rPr>
          <w:rFonts w:ascii="Times New Roman" w:eastAsia="Times New Roman" w:hAnsi="Times New Roman" w:cs="Times New Roman"/>
          <w:color w:val="000000"/>
          <w:sz w:val="24"/>
          <w:szCs w:val="24"/>
        </w:rPr>
        <w:t>, </w:t>
      </w:r>
      <w:r w:rsidRPr="00D15CEB">
        <w:rPr>
          <w:rFonts w:ascii="Times New Roman" w:eastAsia="Times New Roman" w:hAnsi="Times New Roman" w:cs="Times New Roman"/>
          <w:i/>
          <w:iCs/>
          <w:color w:val="000000"/>
          <w:sz w:val="24"/>
          <w:szCs w:val="24"/>
        </w:rPr>
        <w:t>21</w:t>
      </w:r>
      <w:r w:rsidRPr="00D15CEB">
        <w:rPr>
          <w:rFonts w:ascii="Times New Roman" w:eastAsia="Times New Roman" w:hAnsi="Times New Roman" w:cs="Times New Roman"/>
          <w:color w:val="000000"/>
          <w:sz w:val="24"/>
          <w:szCs w:val="24"/>
        </w:rPr>
        <w:t>(4), 432-443. doi:10.1111/j.1748-8583.2011.00185.x</w:t>
      </w:r>
    </w:p>
    <w:p w14:paraId="093D29FB" w14:textId="77777777" w:rsidR="00D15CEB" w:rsidRDefault="00D15CEB" w:rsidP="00E036C3">
      <w:pPr>
        <w:spacing w:line="480" w:lineRule="auto"/>
        <w:rPr>
          <w:rFonts w:ascii="Times New Roman" w:hAnsi="Times New Roman" w:cs="Times New Roman"/>
          <w:sz w:val="20"/>
          <w:szCs w:val="20"/>
        </w:rPr>
      </w:pPr>
    </w:p>
    <w:p w14:paraId="0A8030F1" w14:textId="77777777" w:rsidR="00D15CEB" w:rsidRDefault="00D15CEB" w:rsidP="00E036C3">
      <w:pPr>
        <w:spacing w:line="480" w:lineRule="auto"/>
        <w:rPr>
          <w:rFonts w:ascii="Times New Roman" w:hAnsi="Times New Roman" w:cs="Times New Roman"/>
          <w:sz w:val="20"/>
          <w:szCs w:val="20"/>
        </w:rPr>
      </w:pPr>
    </w:p>
    <w:p w14:paraId="72E24E36" w14:textId="77777777" w:rsidR="00D15CEB" w:rsidRPr="00F16B57" w:rsidRDefault="00D15CEB" w:rsidP="00E036C3">
      <w:pPr>
        <w:spacing w:line="480" w:lineRule="auto"/>
        <w:rPr>
          <w:rFonts w:ascii="Times New Roman" w:hAnsi="Times New Roman" w:cs="Times New Roman"/>
          <w:sz w:val="20"/>
          <w:szCs w:val="20"/>
        </w:rPr>
      </w:pPr>
    </w:p>
    <w:sectPr w:rsidR="00D15CEB" w:rsidRPr="00F16B5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CD458" w14:textId="77777777" w:rsidR="008D5AC1" w:rsidRDefault="008D5AC1" w:rsidP="00335763">
      <w:pPr>
        <w:spacing w:after="0" w:line="240" w:lineRule="auto"/>
      </w:pPr>
      <w:r>
        <w:separator/>
      </w:r>
    </w:p>
  </w:endnote>
  <w:endnote w:type="continuationSeparator" w:id="0">
    <w:p w14:paraId="436BBF77" w14:textId="77777777" w:rsidR="008D5AC1" w:rsidRDefault="008D5AC1" w:rsidP="00335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D1A0F" w14:textId="77777777" w:rsidR="008D5AC1" w:rsidRDefault="008D5AC1" w:rsidP="00335763">
      <w:pPr>
        <w:spacing w:after="0" w:line="240" w:lineRule="auto"/>
      </w:pPr>
      <w:r>
        <w:separator/>
      </w:r>
    </w:p>
  </w:footnote>
  <w:footnote w:type="continuationSeparator" w:id="0">
    <w:p w14:paraId="5DD7B457" w14:textId="77777777" w:rsidR="008D5AC1" w:rsidRDefault="008D5AC1" w:rsidP="003357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1520250"/>
      <w:docPartObj>
        <w:docPartGallery w:val="Page Numbers (Top of Page)"/>
        <w:docPartUnique/>
      </w:docPartObj>
    </w:sdtPr>
    <w:sdtEndPr>
      <w:rPr>
        <w:noProof/>
      </w:rPr>
    </w:sdtEndPr>
    <w:sdtContent>
      <w:p w14:paraId="4B6E050C" w14:textId="77777777" w:rsidR="00335763" w:rsidRDefault="00335763">
        <w:pPr>
          <w:pStyle w:val="Header"/>
          <w:jc w:val="right"/>
        </w:pPr>
        <w:r>
          <w:fldChar w:fldCharType="begin"/>
        </w:r>
        <w:r>
          <w:instrText xml:space="preserve"> PAGE   \* MERGEFORMAT </w:instrText>
        </w:r>
        <w:r>
          <w:fldChar w:fldCharType="separate"/>
        </w:r>
        <w:r w:rsidR="008E6C65">
          <w:rPr>
            <w:noProof/>
          </w:rPr>
          <w:t>1</w:t>
        </w:r>
        <w:r>
          <w:rPr>
            <w:noProof/>
          </w:rPr>
          <w:fldChar w:fldCharType="end"/>
        </w:r>
      </w:p>
    </w:sdtContent>
  </w:sdt>
  <w:p w14:paraId="56C488E1" w14:textId="77777777" w:rsidR="00335763" w:rsidRDefault="003357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6C3"/>
    <w:rsid w:val="000C5F2A"/>
    <w:rsid w:val="00234302"/>
    <w:rsid w:val="0026301A"/>
    <w:rsid w:val="00335763"/>
    <w:rsid w:val="004637DD"/>
    <w:rsid w:val="007A0D08"/>
    <w:rsid w:val="00864E13"/>
    <w:rsid w:val="00881996"/>
    <w:rsid w:val="008D5AC1"/>
    <w:rsid w:val="008E6C65"/>
    <w:rsid w:val="00940A8C"/>
    <w:rsid w:val="00985C13"/>
    <w:rsid w:val="009A4D98"/>
    <w:rsid w:val="00AE00B8"/>
    <w:rsid w:val="00D04EEA"/>
    <w:rsid w:val="00D15CEB"/>
    <w:rsid w:val="00D5015A"/>
    <w:rsid w:val="00D86CD2"/>
    <w:rsid w:val="00DB01D7"/>
    <w:rsid w:val="00DB214C"/>
    <w:rsid w:val="00E036C3"/>
    <w:rsid w:val="00F16B57"/>
    <w:rsid w:val="00F2466F"/>
    <w:rsid w:val="00F25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5AF6A"/>
  <w15:chartTrackingRefBased/>
  <w15:docId w15:val="{0DE42004-85D7-4055-83CA-FA0C35F6C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6B5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88199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88199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8199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81996"/>
    <w:rPr>
      <w:i/>
      <w:iCs/>
    </w:rPr>
  </w:style>
  <w:style w:type="character" w:customStyle="1" w:styleId="Heading3Char">
    <w:name w:val="Heading 3 Char"/>
    <w:basedOn w:val="DefaultParagraphFont"/>
    <w:link w:val="Heading3"/>
    <w:uiPriority w:val="9"/>
    <w:rsid w:val="00881996"/>
    <w:rPr>
      <w:rFonts w:ascii="Times New Roman" w:eastAsia="Times New Roman" w:hAnsi="Times New Roman" w:cs="Times New Roman"/>
      <w:b/>
      <w:bCs/>
      <w:sz w:val="27"/>
      <w:szCs w:val="27"/>
    </w:rPr>
  </w:style>
  <w:style w:type="character" w:styleId="Strong">
    <w:name w:val="Strong"/>
    <w:basedOn w:val="DefaultParagraphFont"/>
    <w:uiPriority w:val="22"/>
    <w:qFormat/>
    <w:rsid w:val="00881996"/>
    <w:rPr>
      <w:b/>
      <w:bCs/>
    </w:rPr>
  </w:style>
  <w:style w:type="character" w:customStyle="1" w:styleId="Heading4Char">
    <w:name w:val="Heading 4 Char"/>
    <w:basedOn w:val="DefaultParagraphFont"/>
    <w:link w:val="Heading4"/>
    <w:uiPriority w:val="9"/>
    <w:semiHidden/>
    <w:rsid w:val="00881996"/>
    <w:rPr>
      <w:rFonts w:asciiTheme="majorHAnsi" w:eastAsiaTheme="majorEastAsia" w:hAnsiTheme="majorHAnsi" w:cstheme="majorBidi"/>
      <w:i/>
      <w:iCs/>
      <w:color w:val="2E74B5" w:themeColor="accent1" w:themeShade="BF"/>
    </w:rPr>
  </w:style>
  <w:style w:type="character" w:customStyle="1" w:styleId="Heading1Char">
    <w:name w:val="Heading 1 Char"/>
    <w:basedOn w:val="DefaultParagraphFont"/>
    <w:link w:val="Heading1"/>
    <w:uiPriority w:val="9"/>
    <w:rsid w:val="00F16B57"/>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semiHidden/>
    <w:unhideWhenUsed/>
    <w:rsid w:val="00F16B57"/>
    <w:rPr>
      <w:color w:val="0000FF"/>
      <w:u w:val="single"/>
    </w:rPr>
  </w:style>
  <w:style w:type="paragraph" w:styleId="Header">
    <w:name w:val="header"/>
    <w:basedOn w:val="Normal"/>
    <w:link w:val="HeaderChar"/>
    <w:uiPriority w:val="99"/>
    <w:unhideWhenUsed/>
    <w:rsid w:val="003357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763"/>
  </w:style>
  <w:style w:type="paragraph" w:styleId="Footer">
    <w:name w:val="footer"/>
    <w:basedOn w:val="Normal"/>
    <w:link w:val="FooterChar"/>
    <w:uiPriority w:val="99"/>
    <w:unhideWhenUsed/>
    <w:rsid w:val="003357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7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14169">
      <w:bodyDiv w:val="1"/>
      <w:marLeft w:val="0"/>
      <w:marRight w:val="0"/>
      <w:marTop w:val="0"/>
      <w:marBottom w:val="0"/>
      <w:divBdr>
        <w:top w:val="none" w:sz="0" w:space="0" w:color="auto"/>
        <w:left w:val="none" w:sz="0" w:space="0" w:color="auto"/>
        <w:bottom w:val="none" w:sz="0" w:space="0" w:color="auto"/>
        <w:right w:val="none" w:sz="0" w:space="0" w:color="auto"/>
      </w:divBdr>
    </w:div>
    <w:div w:id="193346355">
      <w:bodyDiv w:val="1"/>
      <w:marLeft w:val="0"/>
      <w:marRight w:val="0"/>
      <w:marTop w:val="0"/>
      <w:marBottom w:val="0"/>
      <w:divBdr>
        <w:top w:val="none" w:sz="0" w:space="0" w:color="auto"/>
        <w:left w:val="none" w:sz="0" w:space="0" w:color="auto"/>
        <w:bottom w:val="none" w:sz="0" w:space="0" w:color="auto"/>
        <w:right w:val="none" w:sz="0" w:space="0" w:color="auto"/>
      </w:divBdr>
    </w:div>
    <w:div w:id="720597312">
      <w:bodyDiv w:val="1"/>
      <w:marLeft w:val="0"/>
      <w:marRight w:val="0"/>
      <w:marTop w:val="0"/>
      <w:marBottom w:val="0"/>
      <w:divBdr>
        <w:top w:val="none" w:sz="0" w:space="0" w:color="auto"/>
        <w:left w:val="none" w:sz="0" w:space="0" w:color="auto"/>
        <w:bottom w:val="none" w:sz="0" w:space="0" w:color="auto"/>
        <w:right w:val="none" w:sz="0" w:space="0" w:color="auto"/>
      </w:divBdr>
    </w:div>
    <w:div w:id="735788476">
      <w:bodyDiv w:val="1"/>
      <w:marLeft w:val="0"/>
      <w:marRight w:val="0"/>
      <w:marTop w:val="0"/>
      <w:marBottom w:val="0"/>
      <w:divBdr>
        <w:top w:val="none" w:sz="0" w:space="0" w:color="auto"/>
        <w:left w:val="none" w:sz="0" w:space="0" w:color="auto"/>
        <w:bottom w:val="none" w:sz="0" w:space="0" w:color="auto"/>
        <w:right w:val="none" w:sz="0" w:space="0" w:color="auto"/>
      </w:divBdr>
    </w:div>
    <w:div w:id="1177233321">
      <w:bodyDiv w:val="1"/>
      <w:marLeft w:val="0"/>
      <w:marRight w:val="0"/>
      <w:marTop w:val="0"/>
      <w:marBottom w:val="0"/>
      <w:divBdr>
        <w:top w:val="none" w:sz="0" w:space="0" w:color="auto"/>
        <w:left w:val="none" w:sz="0" w:space="0" w:color="auto"/>
        <w:bottom w:val="none" w:sz="0" w:space="0" w:color="auto"/>
        <w:right w:val="none" w:sz="0" w:space="0" w:color="auto"/>
      </w:divBdr>
    </w:div>
    <w:div w:id="1479572354">
      <w:bodyDiv w:val="1"/>
      <w:marLeft w:val="0"/>
      <w:marRight w:val="0"/>
      <w:marTop w:val="0"/>
      <w:marBottom w:val="0"/>
      <w:divBdr>
        <w:top w:val="none" w:sz="0" w:space="0" w:color="auto"/>
        <w:left w:val="none" w:sz="0" w:space="0" w:color="auto"/>
        <w:bottom w:val="none" w:sz="0" w:space="0" w:color="auto"/>
        <w:right w:val="none" w:sz="0" w:space="0" w:color="auto"/>
      </w:divBdr>
    </w:div>
    <w:div w:id="1884950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4</Pages>
  <Words>494</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Kithinji</dc:creator>
  <cp:keywords/>
  <dc:description/>
  <cp:lastModifiedBy>john matheka</cp:lastModifiedBy>
  <cp:revision>3</cp:revision>
  <dcterms:created xsi:type="dcterms:W3CDTF">2021-09-28T21:04:00Z</dcterms:created>
  <dcterms:modified xsi:type="dcterms:W3CDTF">2021-09-29T10:28:00Z</dcterms:modified>
</cp:coreProperties>
</file>